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4489" w14:textId="77777777" w:rsidR="00C36687" w:rsidRDefault="00C36687" w:rsidP="00C36687">
      <w:pPr>
        <w:jc w:val="center"/>
        <w:rPr>
          <w:rFonts w:ascii="Verdana" w:hAnsi="Verdana" w:cs="Tahoma"/>
          <w:b/>
          <w:bCs/>
          <w:sz w:val="40"/>
        </w:rPr>
      </w:pPr>
      <w:bookmarkStart w:id="0" w:name="_GoBack"/>
      <w:bookmarkEnd w:id="0"/>
    </w:p>
    <w:p w14:paraId="1CA702E1" w14:textId="77777777" w:rsidR="00C36687" w:rsidRDefault="00C36687" w:rsidP="00C36687">
      <w:pPr>
        <w:jc w:val="center"/>
        <w:rPr>
          <w:rFonts w:ascii="Comic Sans MS" w:hAnsi="Comic Sans MS" w:cs="Tahoma"/>
          <w:b/>
          <w:bCs/>
          <w:sz w:val="40"/>
        </w:rPr>
      </w:pPr>
    </w:p>
    <w:p w14:paraId="4E2633AD" w14:textId="280620FE" w:rsidR="00C36687" w:rsidRDefault="005D7C29" w:rsidP="00C36687">
      <w:pPr>
        <w:jc w:val="center"/>
        <w:rPr>
          <w:rFonts w:ascii="Comic Sans MS" w:hAnsi="Comic Sans MS" w:cs="Tahoma"/>
          <w:b/>
          <w:bCs/>
          <w:sz w:val="56"/>
        </w:rPr>
      </w:pPr>
      <w:r>
        <w:rPr>
          <w:rFonts w:ascii="Comic Sans MS" w:hAnsi="Comic Sans MS" w:cs="Tahoma"/>
          <w:b/>
          <w:bCs/>
          <w:sz w:val="56"/>
        </w:rPr>
        <w:t>Anti-Bullying</w:t>
      </w:r>
      <w:r w:rsidR="00C36687" w:rsidRPr="00C36687">
        <w:rPr>
          <w:rFonts w:ascii="Comic Sans MS" w:hAnsi="Comic Sans MS" w:cs="Tahoma"/>
          <w:b/>
          <w:bCs/>
          <w:sz w:val="56"/>
        </w:rPr>
        <w:t xml:space="preserve"> Policy</w:t>
      </w:r>
    </w:p>
    <w:p w14:paraId="77D4A087" w14:textId="77777777" w:rsidR="004D2021" w:rsidRPr="00C36687" w:rsidRDefault="004D2021" w:rsidP="00C36687">
      <w:pPr>
        <w:jc w:val="center"/>
        <w:rPr>
          <w:rFonts w:ascii="Verdana" w:hAnsi="Verdana" w:cs="Tahoma"/>
          <w:b/>
          <w:bCs/>
          <w:sz w:val="160"/>
        </w:rPr>
      </w:pPr>
    </w:p>
    <w:p w14:paraId="2A9947B2" w14:textId="77777777" w:rsidR="00C36687" w:rsidRDefault="001C5842" w:rsidP="00C36687">
      <w:pPr>
        <w:jc w:val="center"/>
        <w:rPr>
          <w:rFonts w:ascii="Verdana" w:hAnsi="Verdana" w:cs="Tahoma"/>
          <w:b/>
          <w:bCs/>
          <w:sz w:val="48"/>
        </w:rPr>
      </w:pPr>
      <w:r>
        <w:rPr>
          <w:rFonts w:ascii="Verdana" w:hAnsi="Verdana" w:cs="Tahoma"/>
          <w:b/>
          <w:bCs/>
          <w:noProof/>
          <w:sz w:val="48"/>
          <w:lang w:eastAsia="en-GB"/>
        </w:rPr>
        <w:drawing>
          <wp:inline distT="0" distB="0" distL="0" distR="0" wp14:anchorId="4F88AD9E" wp14:editId="49796362">
            <wp:extent cx="3998571" cy="3355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8_Sandy-Seal.jpg"/>
                    <pic:cNvPicPr/>
                  </pic:nvPicPr>
                  <pic:blipFill>
                    <a:blip r:embed="rId5">
                      <a:extLst>
                        <a:ext uri="{28A0092B-C50C-407E-A947-70E740481C1C}">
                          <a14:useLocalDpi xmlns:a14="http://schemas.microsoft.com/office/drawing/2010/main" val="0"/>
                        </a:ext>
                      </a:extLst>
                    </a:blip>
                    <a:stretch>
                      <a:fillRect/>
                    </a:stretch>
                  </pic:blipFill>
                  <pic:spPr>
                    <a:xfrm>
                      <a:off x="0" y="0"/>
                      <a:ext cx="3998571" cy="3355714"/>
                    </a:xfrm>
                    <a:prstGeom prst="rect">
                      <a:avLst/>
                    </a:prstGeom>
                  </pic:spPr>
                </pic:pic>
              </a:graphicData>
            </a:graphic>
          </wp:inline>
        </w:drawing>
      </w:r>
    </w:p>
    <w:p w14:paraId="556034F4" w14:textId="77777777" w:rsidR="00C36687" w:rsidRPr="008D3F60" w:rsidRDefault="00C36687" w:rsidP="00C36687">
      <w:pPr>
        <w:jc w:val="center"/>
        <w:rPr>
          <w:rFonts w:ascii="Verdana" w:hAnsi="Verdana" w:cs="Tahoma"/>
          <w:b/>
          <w:bCs/>
          <w:sz w:val="48"/>
        </w:rPr>
      </w:pPr>
    </w:p>
    <w:p w14:paraId="66DC64CE" w14:textId="28FDACE2" w:rsidR="00C36687" w:rsidRPr="008D3F60" w:rsidRDefault="001C5842" w:rsidP="00C36687">
      <w:pPr>
        <w:jc w:val="center"/>
        <w:rPr>
          <w:rFonts w:ascii="Comic Sans MS" w:hAnsi="Comic Sans MS" w:cs="Tahoma"/>
          <w:b/>
          <w:bCs/>
          <w:sz w:val="48"/>
        </w:rPr>
      </w:pPr>
      <w:r>
        <w:rPr>
          <w:rFonts w:ascii="Comic Sans MS" w:hAnsi="Comic Sans MS" w:cs="Tahoma"/>
          <w:b/>
          <w:bCs/>
          <w:sz w:val="48"/>
        </w:rPr>
        <w:t>Sandhaven School</w:t>
      </w:r>
      <w:r w:rsidR="00C36687" w:rsidRPr="008D3F60">
        <w:rPr>
          <w:rFonts w:ascii="Comic Sans MS" w:hAnsi="Comic Sans MS" w:cs="Tahoma"/>
          <w:b/>
          <w:bCs/>
          <w:sz w:val="48"/>
        </w:rPr>
        <w:t xml:space="preserve"> </w:t>
      </w:r>
    </w:p>
    <w:p w14:paraId="30142FD1" w14:textId="1FB948EE" w:rsidR="00C36687" w:rsidRPr="008D3F60" w:rsidRDefault="002E0E33" w:rsidP="00C36687">
      <w:pPr>
        <w:jc w:val="center"/>
        <w:rPr>
          <w:rFonts w:ascii="Comic Sans MS" w:hAnsi="Comic Sans MS" w:cs="Tahoma"/>
          <w:b/>
          <w:bCs/>
          <w:sz w:val="48"/>
        </w:rPr>
      </w:pPr>
      <w:r>
        <w:rPr>
          <w:rFonts w:ascii="Comic Sans MS" w:hAnsi="Comic Sans MS" w:cs="Tahoma"/>
          <w:b/>
          <w:bCs/>
          <w:sz w:val="48"/>
        </w:rPr>
        <w:t>February</w:t>
      </w:r>
      <w:r w:rsidR="0001418A">
        <w:rPr>
          <w:rFonts w:ascii="Comic Sans MS" w:hAnsi="Comic Sans MS" w:cs="Tahoma"/>
          <w:b/>
          <w:bCs/>
          <w:sz w:val="48"/>
        </w:rPr>
        <w:t xml:space="preserve"> 201</w:t>
      </w:r>
      <w:r>
        <w:rPr>
          <w:rFonts w:ascii="Comic Sans MS" w:hAnsi="Comic Sans MS" w:cs="Tahoma"/>
          <w:b/>
          <w:bCs/>
          <w:sz w:val="48"/>
        </w:rPr>
        <w:t>9</w:t>
      </w:r>
    </w:p>
    <w:p w14:paraId="117B3DDE" w14:textId="77777777" w:rsidR="00C36687" w:rsidRDefault="00C36687" w:rsidP="00C36687">
      <w:pPr>
        <w:spacing w:after="0" w:line="240" w:lineRule="auto"/>
        <w:rPr>
          <w:rFonts w:ascii="Times New Roman" w:eastAsia="Times New Roman" w:hAnsi="Times New Roman" w:cs="Times New Roman"/>
          <w:sz w:val="24"/>
          <w:szCs w:val="24"/>
          <w:lang w:eastAsia="en-GB"/>
        </w:rPr>
      </w:pPr>
    </w:p>
    <w:p w14:paraId="7AEB9C6D" w14:textId="77777777" w:rsidR="0093148B" w:rsidRDefault="0093148B" w:rsidP="0093148B">
      <w:pPr>
        <w:spacing w:before="100" w:beforeAutospacing="1" w:after="100" w:afterAutospacing="1" w:line="240" w:lineRule="auto"/>
        <w:jc w:val="both"/>
        <w:rPr>
          <w:rFonts w:ascii="Comic Sans MS" w:eastAsia="Times New Roman" w:hAnsi="Comic Sans MS" w:cs="Times New Roman"/>
          <w:sz w:val="24"/>
          <w:szCs w:val="24"/>
          <w:lang w:eastAsia="en-GB"/>
        </w:rPr>
      </w:pPr>
    </w:p>
    <w:p w14:paraId="2867298D" w14:textId="77777777" w:rsidR="0093148B" w:rsidRDefault="0093148B">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br w:type="page"/>
      </w:r>
    </w:p>
    <w:p w14:paraId="40721C2C" w14:textId="77777777" w:rsidR="00AF531E" w:rsidRDefault="00AF531E" w:rsidP="0093148B">
      <w:pPr>
        <w:spacing w:before="100" w:beforeAutospacing="1" w:after="100" w:afterAutospacing="1" w:line="240" w:lineRule="auto"/>
        <w:jc w:val="both"/>
      </w:pPr>
    </w:p>
    <w:p w14:paraId="124EC1EB" w14:textId="77777777" w:rsidR="00AF531E" w:rsidRDefault="00AF531E" w:rsidP="0093148B">
      <w:pPr>
        <w:spacing w:before="100" w:beforeAutospacing="1" w:after="100" w:afterAutospacing="1" w:line="240" w:lineRule="auto"/>
        <w:jc w:val="both"/>
      </w:pPr>
    </w:p>
    <w:p w14:paraId="3CA360CC" w14:textId="74AFAB62" w:rsidR="00604A33" w:rsidRDefault="00423BC1" w:rsidP="0093148B">
      <w:pPr>
        <w:spacing w:before="100" w:beforeAutospacing="1" w:after="100" w:afterAutospacing="1" w:line="240" w:lineRule="auto"/>
        <w:jc w:val="both"/>
      </w:pPr>
      <w:r>
        <w:t>“In order to thrive and achieve their full potential, children and young people need learning environments which are safe, nurturing, respectful and free from fear, abuse and discrimination” (Scottish Government; Respect for All, 2017)</w:t>
      </w:r>
    </w:p>
    <w:p w14:paraId="3A474F25" w14:textId="77777777" w:rsidR="00C03AD8" w:rsidRDefault="00C03AD8" w:rsidP="0093148B">
      <w:pPr>
        <w:spacing w:before="100" w:beforeAutospacing="1" w:after="100" w:afterAutospacing="1" w:line="240" w:lineRule="auto"/>
        <w:jc w:val="both"/>
      </w:pPr>
    </w:p>
    <w:p w14:paraId="6639ABE0" w14:textId="20B27E2C" w:rsidR="00A56579" w:rsidRDefault="00604A33" w:rsidP="0093148B">
      <w:pPr>
        <w:spacing w:before="100" w:beforeAutospacing="1" w:after="100" w:afterAutospacing="1" w:line="240" w:lineRule="auto"/>
        <w:jc w:val="both"/>
      </w:pPr>
      <w:r>
        <w:t xml:space="preserve">This sentiment is echoed by </w:t>
      </w:r>
      <w:r w:rsidR="005D7C29">
        <w:t>Aberdeenshire Council and all staff at Sandhaven School</w:t>
      </w:r>
      <w:r>
        <w:t xml:space="preserve">, which is committed to providing a safe, supportive environment for all </w:t>
      </w:r>
      <w:r w:rsidR="00C03AD8">
        <w:t>children</w:t>
      </w:r>
      <w:r>
        <w:t>.</w:t>
      </w:r>
    </w:p>
    <w:p w14:paraId="7A9F1115" w14:textId="77777777" w:rsidR="00C03AD8" w:rsidRDefault="00C03AD8" w:rsidP="0093148B">
      <w:pPr>
        <w:spacing w:before="100" w:beforeAutospacing="1" w:after="100" w:afterAutospacing="1" w:line="240" w:lineRule="auto"/>
        <w:jc w:val="both"/>
      </w:pPr>
    </w:p>
    <w:p w14:paraId="126DB4AE" w14:textId="48F4761B" w:rsidR="0091691D" w:rsidRDefault="00A56579" w:rsidP="0093148B">
      <w:pPr>
        <w:spacing w:before="100" w:beforeAutospacing="1" w:after="100" w:afterAutospacing="1" w:line="240" w:lineRule="auto"/>
        <w:jc w:val="both"/>
      </w:pPr>
      <w:r>
        <w:t xml:space="preserve">Bullying is a breach of the UN Convention on the Rights of the Child. In Scotland, bullying is defined as: “Bullying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 </w:t>
      </w:r>
      <w:proofErr w:type="gramStart"/>
      <w:r>
        <w:t>“ (</w:t>
      </w:r>
      <w:proofErr w:type="gramEnd"/>
      <w:r>
        <w:t>Scottish Government, Respect for All, 2017)</w:t>
      </w:r>
    </w:p>
    <w:p w14:paraId="7EF1ADB7" w14:textId="18A23307" w:rsidR="0091691D" w:rsidRDefault="0091691D" w:rsidP="0093148B">
      <w:pPr>
        <w:spacing w:before="100" w:beforeAutospacing="1" w:after="100" w:afterAutospacing="1" w:line="240" w:lineRule="auto"/>
        <w:jc w:val="both"/>
      </w:pPr>
    </w:p>
    <w:p w14:paraId="1EC8BD4C" w14:textId="77777777" w:rsidR="00AF531E" w:rsidRDefault="00AF531E" w:rsidP="0093148B">
      <w:pPr>
        <w:spacing w:before="100" w:beforeAutospacing="1" w:after="100" w:afterAutospacing="1" w:line="240" w:lineRule="auto"/>
        <w:jc w:val="both"/>
      </w:pPr>
    </w:p>
    <w:p w14:paraId="67E1635A" w14:textId="77777777" w:rsidR="00AF531E" w:rsidRDefault="00AF531E" w:rsidP="0093148B">
      <w:pPr>
        <w:spacing w:before="100" w:beforeAutospacing="1" w:after="100" w:afterAutospacing="1" w:line="240" w:lineRule="auto"/>
        <w:jc w:val="both"/>
      </w:pPr>
    </w:p>
    <w:p w14:paraId="33A0631C" w14:textId="77777777" w:rsidR="00AF531E" w:rsidRDefault="00AF531E" w:rsidP="0093148B">
      <w:pPr>
        <w:spacing w:before="100" w:beforeAutospacing="1" w:after="100" w:afterAutospacing="1" w:line="240" w:lineRule="auto"/>
        <w:jc w:val="both"/>
      </w:pPr>
    </w:p>
    <w:p w14:paraId="4528717D" w14:textId="77777777" w:rsidR="00AF531E" w:rsidRDefault="00AF531E" w:rsidP="0093148B">
      <w:pPr>
        <w:spacing w:before="100" w:beforeAutospacing="1" w:after="100" w:afterAutospacing="1" w:line="240" w:lineRule="auto"/>
        <w:jc w:val="both"/>
      </w:pPr>
    </w:p>
    <w:p w14:paraId="1D0F0099" w14:textId="77777777" w:rsidR="00AF531E" w:rsidRDefault="00AF531E" w:rsidP="0093148B">
      <w:pPr>
        <w:spacing w:before="100" w:beforeAutospacing="1" w:after="100" w:afterAutospacing="1" w:line="240" w:lineRule="auto"/>
        <w:jc w:val="both"/>
      </w:pPr>
    </w:p>
    <w:p w14:paraId="24FE0A80" w14:textId="77777777" w:rsidR="00AF531E" w:rsidRDefault="00AF531E" w:rsidP="0093148B">
      <w:pPr>
        <w:spacing w:before="100" w:beforeAutospacing="1" w:after="100" w:afterAutospacing="1" w:line="240" w:lineRule="auto"/>
        <w:jc w:val="both"/>
      </w:pPr>
    </w:p>
    <w:p w14:paraId="45A7DE92" w14:textId="77777777" w:rsidR="00AF531E" w:rsidRDefault="00AF531E" w:rsidP="0093148B">
      <w:pPr>
        <w:spacing w:before="100" w:beforeAutospacing="1" w:after="100" w:afterAutospacing="1" w:line="240" w:lineRule="auto"/>
        <w:jc w:val="both"/>
      </w:pPr>
    </w:p>
    <w:p w14:paraId="60776545" w14:textId="77777777" w:rsidR="00AF531E" w:rsidRDefault="00AF531E" w:rsidP="0093148B">
      <w:pPr>
        <w:spacing w:before="100" w:beforeAutospacing="1" w:after="100" w:afterAutospacing="1" w:line="240" w:lineRule="auto"/>
        <w:jc w:val="both"/>
      </w:pPr>
    </w:p>
    <w:p w14:paraId="2535EE7C" w14:textId="77777777" w:rsidR="00AF531E" w:rsidRDefault="00AF531E" w:rsidP="0093148B">
      <w:pPr>
        <w:spacing w:before="100" w:beforeAutospacing="1" w:after="100" w:afterAutospacing="1" w:line="240" w:lineRule="auto"/>
        <w:jc w:val="both"/>
      </w:pPr>
    </w:p>
    <w:p w14:paraId="383B3E50" w14:textId="77777777" w:rsidR="00AF531E" w:rsidRDefault="00AF531E" w:rsidP="0093148B">
      <w:pPr>
        <w:spacing w:before="100" w:beforeAutospacing="1" w:after="100" w:afterAutospacing="1" w:line="240" w:lineRule="auto"/>
        <w:jc w:val="both"/>
      </w:pPr>
    </w:p>
    <w:p w14:paraId="46CD2C67" w14:textId="77777777" w:rsidR="00AF531E" w:rsidRDefault="00AF531E" w:rsidP="0093148B">
      <w:pPr>
        <w:spacing w:before="100" w:beforeAutospacing="1" w:after="100" w:afterAutospacing="1" w:line="240" w:lineRule="auto"/>
        <w:jc w:val="both"/>
      </w:pPr>
    </w:p>
    <w:p w14:paraId="0B81C9C1" w14:textId="77777777" w:rsidR="00AF531E" w:rsidRDefault="00AF531E" w:rsidP="0093148B">
      <w:pPr>
        <w:spacing w:before="100" w:beforeAutospacing="1" w:after="100" w:afterAutospacing="1" w:line="240" w:lineRule="auto"/>
        <w:jc w:val="both"/>
      </w:pPr>
    </w:p>
    <w:p w14:paraId="7B69A105" w14:textId="77777777" w:rsidR="00AF531E" w:rsidRDefault="00AF531E" w:rsidP="0093148B">
      <w:pPr>
        <w:spacing w:before="100" w:beforeAutospacing="1" w:after="100" w:afterAutospacing="1" w:line="240" w:lineRule="auto"/>
        <w:jc w:val="both"/>
      </w:pPr>
    </w:p>
    <w:p w14:paraId="7967456C" w14:textId="77777777" w:rsidR="00AF531E" w:rsidRDefault="00AF531E" w:rsidP="0093148B">
      <w:pPr>
        <w:spacing w:before="100" w:beforeAutospacing="1" w:after="100" w:afterAutospacing="1" w:line="240" w:lineRule="auto"/>
        <w:jc w:val="both"/>
      </w:pPr>
    </w:p>
    <w:p w14:paraId="55D46DB4" w14:textId="77777777" w:rsidR="00AF531E" w:rsidRDefault="00AF531E" w:rsidP="0093148B">
      <w:pPr>
        <w:spacing w:before="100" w:beforeAutospacing="1" w:after="100" w:afterAutospacing="1" w:line="240" w:lineRule="auto"/>
        <w:jc w:val="both"/>
      </w:pPr>
    </w:p>
    <w:p w14:paraId="7140D5A4" w14:textId="77777777" w:rsidR="00AF531E" w:rsidRDefault="00AF531E" w:rsidP="0093148B">
      <w:pPr>
        <w:spacing w:before="100" w:beforeAutospacing="1" w:after="100" w:afterAutospacing="1" w:line="240" w:lineRule="auto"/>
        <w:jc w:val="both"/>
      </w:pPr>
    </w:p>
    <w:p w14:paraId="3D4A6B2B" w14:textId="77777777" w:rsidR="00AF531E" w:rsidRPr="00AF531E" w:rsidRDefault="0091691D" w:rsidP="0093148B">
      <w:pPr>
        <w:spacing w:before="100" w:beforeAutospacing="1" w:after="100" w:afterAutospacing="1" w:line="240" w:lineRule="auto"/>
        <w:jc w:val="both"/>
        <w:rPr>
          <w:b/>
          <w:u w:val="single"/>
        </w:rPr>
      </w:pPr>
      <w:r w:rsidRPr="00AF531E">
        <w:rPr>
          <w:b/>
          <w:u w:val="single"/>
        </w:rPr>
        <w:lastRenderedPageBreak/>
        <w:t>School Vision, Aims and Values</w:t>
      </w:r>
    </w:p>
    <w:p w14:paraId="218C5C9A" w14:textId="212D4B72" w:rsidR="0091691D" w:rsidRDefault="0091691D" w:rsidP="0093148B">
      <w:pPr>
        <w:spacing w:before="100" w:beforeAutospacing="1" w:after="100" w:afterAutospacing="1" w:line="240" w:lineRule="auto"/>
        <w:jc w:val="both"/>
      </w:pPr>
      <w:r>
        <w:t>Our school vision, values and aims underpin our school ethos and set the context for our policy.</w:t>
      </w:r>
    </w:p>
    <w:p w14:paraId="7ACD02C4" w14:textId="4ECE5D9F" w:rsidR="00AF531E" w:rsidRDefault="00AF531E" w:rsidP="0093148B">
      <w:pPr>
        <w:spacing w:before="100" w:beforeAutospacing="1" w:after="100" w:afterAutospacing="1" w:line="240" w:lineRule="auto"/>
        <w:jc w:val="both"/>
      </w:pPr>
    </w:p>
    <w:p w14:paraId="04B8773A" w14:textId="77777777" w:rsidR="00AF531E" w:rsidRDefault="00AF531E" w:rsidP="0093148B">
      <w:pPr>
        <w:spacing w:before="100" w:beforeAutospacing="1" w:after="100" w:afterAutospacing="1" w:line="240" w:lineRule="auto"/>
        <w:jc w:val="both"/>
      </w:pPr>
    </w:p>
    <w:p w14:paraId="4DBA20A9" w14:textId="77777777" w:rsidR="00AF531E" w:rsidRDefault="00AF531E" w:rsidP="0093148B">
      <w:pPr>
        <w:spacing w:before="100" w:beforeAutospacing="1" w:after="100" w:afterAutospacing="1" w:line="240" w:lineRule="auto"/>
        <w:jc w:val="both"/>
      </w:pPr>
    </w:p>
    <w:p w14:paraId="714BC0A6" w14:textId="4D87DEE6" w:rsidR="00AF531E" w:rsidRDefault="00AF531E" w:rsidP="0093148B">
      <w:pPr>
        <w:spacing w:before="100" w:beforeAutospacing="1" w:after="100" w:afterAutospacing="1" w:line="240" w:lineRule="auto"/>
        <w:jc w:val="both"/>
      </w:pPr>
    </w:p>
    <w:p w14:paraId="38CF67CD" w14:textId="7151B40B" w:rsidR="00AF531E" w:rsidRDefault="00AF531E" w:rsidP="0093148B">
      <w:pPr>
        <w:spacing w:before="100" w:beforeAutospacing="1" w:after="100" w:afterAutospacing="1" w:line="240" w:lineRule="auto"/>
        <w:jc w:val="both"/>
      </w:pPr>
      <w:r>
        <w:rPr>
          <w:noProof/>
        </w:rPr>
        <w:drawing>
          <wp:anchor distT="0" distB="0" distL="114300" distR="114300" simplePos="0" relativeHeight="251658240" behindDoc="0" locked="0" layoutInCell="1" allowOverlap="1" wp14:anchorId="7C48C230" wp14:editId="6AEF3FB6">
            <wp:simplePos x="0" y="0"/>
            <wp:positionH relativeFrom="margin">
              <wp:posOffset>-1258570</wp:posOffset>
            </wp:positionH>
            <wp:positionV relativeFrom="paragraph">
              <wp:posOffset>302260</wp:posOffset>
            </wp:positionV>
            <wp:extent cx="8796655" cy="5276850"/>
            <wp:effectExtent l="7303"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A.PNG"/>
                    <pic:cNvPicPr/>
                  </pic:nvPicPr>
                  <pic:blipFill>
                    <a:blip r:embed="rId6">
                      <a:extLst>
                        <a:ext uri="{28A0092B-C50C-407E-A947-70E740481C1C}">
                          <a14:useLocalDpi xmlns:a14="http://schemas.microsoft.com/office/drawing/2010/main" val="0"/>
                        </a:ext>
                      </a:extLst>
                    </a:blip>
                    <a:stretch>
                      <a:fillRect/>
                    </a:stretch>
                  </pic:blipFill>
                  <pic:spPr>
                    <a:xfrm rot="16200000">
                      <a:off x="0" y="0"/>
                      <a:ext cx="8796655" cy="5276850"/>
                    </a:xfrm>
                    <a:prstGeom prst="rect">
                      <a:avLst/>
                    </a:prstGeom>
                  </pic:spPr>
                </pic:pic>
              </a:graphicData>
            </a:graphic>
            <wp14:sizeRelH relativeFrom="page">
              <wp14:pctWidth>0</wp14:pctWidth>
            </wp14:sizeRelH>
            <wp14:sizeRelV relativeFrom="page">
              <wp14:pctHeight>0</wp14:pctHeight>
            </wp14:sizeRelV>
          </wp:anchor>
        </w:drawing>
      </w:r>
    </w:p>
    <w:p w14:paraId="03C0F726" w14:textId="24AF3A06" w:rsidR="00AF531E" w:rsidRDefault="00AF531E" w:rsidP="0093148B">
      <w:pPr>
        <w:spacing w:before="100" w:beforeAutospacing="1" w:after="100" w:afterAutospacing="1" w:line="240" w:lineRule="auto"/>
        <w:jc w:val="both"/>
      </w:pPr>
    </w:p>
    <w:p w14:paraId="5C1A4D6A" w14:textId="77777777" w:rsidR="00AF531E" w:rsidRDefault="00AF531E" w:rsidP="0093148B">
      <w:pPr>
        <w:spacing w:before="100" w:beforeAutospacing="1" w:after="100" w:afterAutospacing="1" w:line="240" w:lineRule="auto"/>
        <w:jc w:val="both"/>
      </w:pPr>
    </w:p>
    <w:p w14:paraId="6A61816E" w14:textId="77777777" w:rsidR="00AF531E" w:rsidRDefault="00AF531E" w:rsidP="0093148B">
      <w:pPr>
        <w:spacing w:before="100" w:beforeAutospacing="1" w:after="100" w:afterAutospacing="1" w:line="240" w:lineRule="auto"/>
        <w:jc w:val="both"/>
      </w:pPr>
    </w:p>
    <w:p w14:paraId="11E92C63" w14:textId="77777777" w:rsidR="00AF531E" w:rsidRDefault="00AF531E" w:rsidP="0093148B">
      <w:pPr>
        <w:spacing w:before="100" w:beforeAutospacing="1" w:after="100" w:afterAutospacing="1" w:line="240" w:lineRule="auto"/>
        <w:jc w:val="both"/>
      </w:pPr>
    </w:p>
    <w:p w14:paraId="17232DC6" w14:textId="77777777" w:rsidR="00AF531E" w:rsidRDefault="00AF531E" w:rsidP="0093148B">
      <w:pPr>
        <w:spacing w:before="100" w:beforeAutospacing="1" w:after="100" w:afterAutospacing="1" w:line="240" w:lineRule="auto"/>
        <w:jc w:val="both"/>
      </w:pPr>
    </w:p>
    <w:p w14:paraId="7A2A372C" w14:textId="77777777" w:rsidR="00AF531E" w:rsidRDefault="00AF531E" w:rsidP="0093148B">
      <w:pPr>
        <w:spacing w:before="100" w:beforeAutospacing="1" w:after="100" w:afterAutospacing="1" w:line="240" w:lineRule="auto"/>
        <w:jc w:val="both"/>
      </w:pPr>
    </w:p>
    <w:p w14:paraId="792922AE" w14:textId="77777777" w:rsidR="00AF531E" w:rsidRDefault="00AF531E" w:rsidP="0093148B">
      <w:pPr>
        <w:spacing w:before="100" w:beforeAutospacing="1" w:after="100" w:afterAutospacing="1" w:line="240" w:lineRule="auto"/>
        <w:jc w:val="both"/>
      </w:pPr>
    </w:p>
    <w:p w14:paraId="222D3131" w14:textId="77777777" w:rsidR="00AF531E" w:rsidRDefault="00AF531E" w:rsidP="0093148B">
      <w:pPr>
        <w:spacing w:before="100" w:beforeAutospacing="1" w:after="100" w:afterAutospacing="1" w:line="240" w:lineRule="auto"/>
        <w:jc w:val="both"/>
      </w:pPr>
    </w:p>
    <w:p w14:paraId="2E7E7863" w14:textId="77777777" w:rsidR="00AF531E" w:rsidRDefault="00AF531E" w:rsidP="0093148B">
      <w:pPr>
        <w:spacing w:before="100" w:beforeAutospacing="1" w:after="100" w:afterAutospacing="1" w:line="240" w:lineRule="auto"/>
        <w:jc w:val="both"/>
      </w:pPr>
    </w:p>
    <w:p w14:paraId="7518FE09" w14:textId="77777777" w:rsidR="00AF531E" w:rsidRDefault="00AF531E" w:rsidP="0093148B">
      <w:pPr>
        <w:spacing w:before="100" w:beforeAutospacing="1" w:after="100" w:afterAutospacing="1" w:line="240" w:lineRule="auto"/>
        <w:jc w:val="both"/>
      </w:pPr>
    </w:p>
    <w:p w14:paraId="74CAECA2" w14:textId="77777777" w:rsidR="00AF531E" w:rsidRDefault="00AF531E" w:rsidP="0093148B">
      <w:pPr>
        <w:spacing w:before="100" w:beforeAutospacing="1" w:after="100" w:afterAutospacing="1" w:line="240" w:lineRule="auto"/>
        <w:jc w:val="both"/>
      </w:pPr>
    </w:p>
    <w:p w14:paraId="14DBC2A1" w14:textId="77777777" w:rsidR="00AF531E" w:rsidRDefault="00AF531E" w:rsidP="0093148B">
      <w:pPr>
        <w:spacing w:before="100" w:beforeAutospacing="1" w:after="100" w:afterAutospacing="1" w:line="240" w:lineRule="auto"/>
        <w:jc w:val="both"/>
      </w:pPr>
    </w:p>
    <w:p w14:paraId="4EB4CB5B" w14:textId="77777777" w:rsidR="00AF531E" w:rsidRDefault="00AF531E" w:rsidP="0093148B">
      <w:pPr>
        <w:spacing w:before="100" w:beforeAutospacing="1" w:after="100" w:afterAutospacing="1" w:line="240" w:lineRule="auto"/>
        <w:jc w:val="both"/>
      </w:pPr>
    </w:p>
    <w:p w14:paraId="1C53A060" w14:textId="77777777" w:rsidR="00AF531E" w:rsidRDefault="00AF531E" w:rsidP="0093148B">
      <w:pPr>
        <w:spacing w:before="100" w:beforeAutospacing="1" w:after="100" w:afterAutospacing="1" w:line="240" w:lineRule="auto"/>
        <w:jc w:val="both"/>
      </w:pPr>
    </w:p>
    <w:p w14:paraId="58565A51" w14:textId="77777777" w:rsidR="00AF531E" w:rsidRDefault="00AF531E" w:rsidP="0093148B">
      <w:pPr>
        <w:spacing w:before="100" w:beforeAutospacing="1" w:after="100" w:afterAutospacing="1" w:line="240" w:lineRule="auto"/>
        <w:jc w:val="both"/>
      </w:pPr>
    </w:p>
    <w:p w14:paraId="6D5BD9D3" w14:textId="77777777" w:rsidR="00AF531E" w:rsidRDefault="00AF531E" w:rsidP="0093148B">
      <w:pPr>
        <w:spacing w:before="100" w:beforeAutospacing="1" w:after="100" w:afterAutospacing="1" w:line="240" w:lineRule="auto"/>
        <w:jc w:val="both"/>
      </w:pPr>
    </w:p>
    <w:p w14:paraId="2DC78345" w14:textId="77777777" w:rsidR="00AF531E" w:rsidRDefault="00AF531E" w:rsidP="0093148B">
      <w:pPr>
        <w:spacing w:before="100" w:beforeAutospacing="1" w:after="100" w:afterAutospacing="1" w:line="240" w:lineRule="auto"/>
        <w:jc w:val="both"/>
      </w:pPr>
    </w:p>
    <w:p w14:paraId="5AE885AE" w14:textId="77777777" w:rsidR="00AF531E" w:rsidRDefault="00AF531E" w:rsidP="0093148B">
      <w:pPr>
        <w:spacing w:before="100" w:beforeAutospacing="1" w:after="100" w:afterAutospacing="1" w:line="240" w:lineRule="auto"/>
        <w:jc w:val="both"/>
      </w:pPr>
    </w:p>
    <w:p w14:paraId="07FC698D" w14:textId="77777777" w:rsidR="00AF531E" w:rsidRDefault="00AF531E" w:rsidP="0093148B">
      <w:pPr>
        <w:spacing w:before="100" w:beforeAutospacing="1" w:after="100" w:afterAutospacing="1" w:line="240" w:lineRule="auto"/>
        <w:jc w:val="both"/>
      </w:pPr>
    </w:p>
    <w:p w14:paraId="6FE82D5B" w14:textId="77777777" w:rsidR="00AF531E" w:rsidRDefault="00AF531E" w:rsidP="0093148B">
      <w:pPr>
        <w:spacing w:before="100" w:beforeAutospacing="1" w:after="100" w:afterAutospacing="1" w:line="240" w:lineRule="auto"/>
        <w:jc w:val="both"/>
      </w:pPr>
    </w:p>
    <w:p w14:paraId="3D921518" w14:textId="77777777" w:rsidR="00AF531E" w:rsidRDefault="00AF531E" w:rsidP="0093148B">
      <w:pPr>
        <w:spacing w:before="100" w:beforeAutospacing="1" w:after="100" w:afterAutospacing="1" w:line="240" w:lineRule="auto"/>
        <w:jc w:val="both"/>
      </w:pPr>
    </w:p>
    <w:p w14:paraId="42EBF1DA" w14:textId="77777777" w:rsidR="00BD3B32" w:rsidRDefault="005558FE" w:rsidP="0093148B">
      <w:pPr>
        <w:spacing w:before="100" w:beforeAutospacing="1" w:after="100" w:afterAutospacing="1" w:line="240" w:lineRule="auto"/>
        <w:jc w:val="both"/>
      </w:pPr>
      <w:r>
        <w:lastRenderedPageBreak/>
        <w:t xml:space="preserve">At </w:t>
      </w:r>
      <w:r w:rsidR="00AF531E">
        <w:t xml:space="preserve">Sandhaven </w:t>
      </w:r>
      <w:r>
        <w:t>Primary</w:t>
      </w:r>
      <w:r w:rsidR="00AF531E">
        <w:t xml:space="preserve"> School</w:t>
      </w:r>
      <w:r>
        <w:t xml:space="preserve"> we share the Scottish Government and </w:t>
      </w:r>
      <w:r w:rsidR="00AF531E">
        <w:t>Aberdeenshire</w:t>
      </w:r>
      <w:r>
        <w:t xml:space="preserve"> Council vision that bullying is never </w:t>
      </w:r>
      <w:proofErr w:type="gramStart"/>
      <w:r>
        <w:t>acceptable</w:t>
      </w:r>
      <w:proofErr w:type="gramEnd"/>
      <w:r>
        <w:t xml:space="preserve"> and that children and young people have the right to learn in a safe, secure environment. </w:t>
      </w:r>
    </w:p>
    <w:p w14:paraId="09D57F16" w14:textId="77777777" w:rsidR="008B5E39" w:rsidRDefault="008B5E39" w:rsidP="0093148B">
      <w:pPr>
        <w:spacing w:before="100" w:beforeAutospacing="1" w:after="100" w:afterAutospacing="1" w:line="240" w:lineRule="auto"/>
        <w:jc w:val="both"/>
      </w:pPr>
    </w:p>
    <w:p w14:paraId="498AFD88" w14:textId="6F181473" w:rsidR="00BD3B32" w:rsidRDefault="005558FE" w:rsidP="0093148B">
      <w:pPr>
        <w:spacing w:before="100" w:beforeAutospacing="1" w:after="100" w:afterAutospacing="1" w:line="240" w:lineRule="auto"/>
        <w:jc w:val="both"/>
      </w:pPr>
      <w:r>
        <w:t>We are committed to challenging all types of prejudiced-based bullying and language, including in relation to the nine protected characteristics detailed within the Equality Act (2010):</w:t>
      </w:r>
    </w:p>
    <w:p w14:paraId="05F9325A" w14:textId="42002591" w:rsidR="00BD3B32" w:rsidRDefault="005558FE" w:rsidP="008B5E39">
      <w:pPr>
        <w:spacing w:before="100" w:beforeAutospacing="1" w:after="100" w:afterAutospacing="1" w:line="240" w:lineRule="auto"/>
        <w:jc w:val="both"/>
      </w:pPr>
      <w:r>
        <w:sym w:font="Symbol" w:char="F0B7"/>
      </w:r>
      <w:r>
        <w:t xml:space="preserve"> Age </w:t>
      </w:r>
    </w:p>
    <w:p w14:paraId="4ECAA159" w14:textId="77777777" w:rsidR="00BD3B32" w:rsidRDefault="005558FE" w:rsidP="008B5E39">
      <w:pPr>
        <w:spacing w:before="100" w:beforeAutospacing="1" w:after="100" w:afterAutospacing="1" w:line="240" w:lineRule="auto"/>
        <w:jc w:val="both"/>
      </w:pPr>
      <w:r>
        <w:sym w:font="Symbol" w:char="F0B7"/>
      </w:r>
      <w:r>
        <w:t xml:space="preserve"> Disability </w:t>
      </w:r>
    </w:p>
    <w:p w14:paraId="6A089589" w14:textId="77777777" w:rsidR="00BD3B32" w:rsidRDefault="005558FE" w:rsidP="008B5E39">
      <w:pPr>
        <w:spacing w:before="100" w:beforeAutospacing="1" w:after="100" w:afterAutospacing="1" w:line="240" w:lineRule="auto"/>
        <w:jc w:val="both"/>
      </w:pPr>
      <w:r>
        <w:sym w:font="Symbol" w:char="F0B7"/>
      </w:r>
      <w:r>
        <w:t xml:space="preserve"> Gender reassignment </w:t>
      </w:r>
    </w:p>
    <w:p w14:paraId="30453FDB" w14:textId="77777777" w:rsidR="00BD3B32" w:rsidRDefault="005558FE" w:rsidP="008B5E39">
      <w:pPr>
        <w:spacing w:before="100" w:beforeAutospacing="1" w:after="100" w:afterAutospacing="1" w:line="240" w:lineRule="auto"/>
        <w:jc w:val="both"/>
      </w:pPr>
      <w:r>
        <w:sym w:font="Symbol" w:char="F0B7"/>
      </w:r>
      <w:r>
        <w:t xml:space="preserve"> Marriage and civil partnership </w:t>
      </w:r>
    </w:p>
    <w:p w14:paraId="492A6E66" w14:textId="77777777" w:rsidR="00BD3B32" w:rsidRDefault="005558FE" w:rsidP="008B5E39">
      <w:pPr>
        <w:spacing w:before="100" w:beforeAutospacing="1" w:after="100" w:afterAutospacing="1" w:line="240" w:lineRule="auto"/>
        <w:jc w:val="both"/>
      </w:pPr>
      <w:r>
        <w:sym w:font="Symbol" w:char="F0B7"/>
      </w:r>
      <w:r>
        <w:t xml:space="preserve"> Race </w:t>
      </w:r>
    </w:p>
    <w:p w14:paraId="794A573D" w14:textId="77777777" w:rsidR="00BD3B32" w:rsidRDefault="005558FE" w:rsidP="008B5E39">
      <w:pPr>
        <w:spacing w:before="100" w:beforeAutospacing="1" w:after="100" w:afterAutospacing="1" w:line="240" w:lineRule="auto"/>
        <w:jc w:val="both"/>
      </w:pPr>
      <w:r>
        <w:sym w:font="Symbol" w:char="F0B7"/>
      </w:r>
      <w:r>
        <w:t xml:space="preserve"> Religion or belief</w:t>
      </w:r>
    </w:p>
    <w:p w14:paraId="214188B0" w14:textId="77777777" w:rsidR="00BD3B32" w:rsidRDefault="005558FE" w:rsidP="008B5E39">
      <w:pPr>
        <w:spacing w:before="100" w:beforeAutospacing="1" w:after="100" w:afterAutospacing="1" w:line="240" w:lineRule="auto"/>
        <w:jc w:val="both"/>
      </w:pPr>
      <w:r>
        <w:sym w:font="Symbol" w:char="F0B7"/>
      </w:r>
      <w:r>
        <w:t xml:space="preserve"> Sex </w:t>
      </w:r>
    </w:p>
    <w:p w14:paraId="07F9F533" w14:textId="1AAE06A4" w:rsidR="009E5CF3" w:rsidRDefault="005558FE" w:rsidP="008B5E39">
      <w:pPr>
        <w:spacing w:before="100" w:beforeAutospacing="1" w:after="100" w:afterAutospacing="1" w:line="240" w:lineRule="auto"/>
        <w:jc w:val="both"/>
      </w:pPr>
      <w:r>
        <w:sym w:font="Symbol" w:char="F0B7"/>
      </w:r>
      <w:r>
        <w:t xml:space="preserve"> Sexual orientation</w:t>
      </w:r>
    </w:p>
    <w:p w14:paraId="0EF0E98C" w14:textId="77777777" w:rsidR="009E5CF3" w:rsidRDefault="009E5CF3" w:rsidP="0093148B">
      <w:pPr>
        <w:spacing w:before="100" w:beforeAutospacing="1" w:after="100" w:afterAutospacing="1" w:line="240" w:lineRule="auto"/>
        <w:jc w:val="both"/>
        <w:rPr>
          <w:rFonts w:ascii="Comic Sans MS" w:eastAsia="Times New Roman" w:hAnsi="Comic Sans MS" w:cs="Times New Roman"/>
          <w:sz w:val="24"/>
          <w:szCs w:val="24"/>
          <w:lang w:eastAsia="en-GB"/>
        </w:rPr>
      </w:pPr>
    </w:p>
    <w:p w14:paraId="65ED4121" w14:textId="77777777" w:rsidR="008B5E39" w:rsidRDefault="00367419" w:rsidP="0093148B">
      <w:pPr>
        <w:spacing w:before="100" w:beforeAutospacing="1" w:after="100" w:afterAutospacing="1" w:line="240" w:lineRule="auto"/>
        <w:jc w:val="both"/>
      </w:pPr>
      <w:r>
        <w:t xml:space="preserve">Bullying behaviours can include: </w:t>
      </w:r>
    </w:p>
    <w:p w14:paraId="46C1FF64" w14:textId="7C36474C" w:rsidR="008B5E39" w:rsidRDefault="00367419" w:rsidP="0093148B">
      <w:pPr>
        <w:spacing w:before="100" w:beforeAutospacing="1" w:after="100" w:afterAutospacing="1" w:line="240" w:lineRule="auto"/>
        <w:jc w:val="both"/>
      </w:pPr>
      <w:r>
        <w:sym w:font="Symbol" w:char="F0B7"/>
      </w:r>
      <w:r>
        <w:t xml:space="preserve"> name calling, teasing, putting down or threatening and intimidating by racist, homophobic or sexist remarks</w:t>
      </w:r>
      <w:r w:rsidR="0025375B">
        <w:t>.</w:t>
      </w:r>
      <w:r>
        <w:t xml:space="preserve"> </w:t>
      </w:r>
    </w:p>
    <w:p w14:paraId="1E7CB8D0" w14:textId="495A3794" w:rsidR="008B5E39" w:rsidRDefault="00367419" w:rsidP="0093148B">
      <w:pPr>
        <w:spacing w:before="100" w:beforeAutospacing="1" w:after="100" w:afterAutospacing="1" w:line="240" w:lineRule="auto"/>
        <w:jc w:val="both"/>
      </w:pPr>
      <w:r>
        <w:sym w:font="Symbol" w:char="F0B7"/>
      </w:r>
      <w:r>
        <w:t xml:space="preserve"> hitting, tripping, pushing, kicking</w:t>
      </w:r>
      <w:r w:rsidR="0025375B">
        <w:t>.</w:t>
      </w:r>
      <w:r>
        <w:t xml:space="preserve"> </w:t>
      </w:r>
    </w:p>
    <w:p w14:paraId="4B43F0A1" w14:textId="2513041B" w:rsidR="008B5E39" w:rsidRDefault="00367419" w:rsidP="0093148B">
      <w:pPr>
        <w:spacing w:before="100" w:beforeAutospacing="1" w:after="100" w:afterAutospacing="1" w:line="240" w:lineRule="auto"/>
        <w:jc w:val="both"/>
      </w:pPr>
      <w:r>
        <w:sym w:font="Symbol" w:char="F0B7"/>
      </w:r>
      <w:r>
        <w:t xml:space="preserve"> taking and damaging belongings</w:t>
      </w:r>
      <w:r w:rsidR="0025375B">
        <w:t>.</w:t>
      </w:r>
      <w:r>
        <w:t xml:space="preserve"> </w:t>
      </w:r>
    </w:p>
    <w:p w14:paraId="452BAA30" w14:textId="65914364" w:rsidR="008B5E39" w:rsidRDefault="00367419" w:rsidP="0093148B">
      <w:pPr>
        <w:spacing w:before="100" w:beforeAutospacing="1" w:after="100" w:afterAutospacing="1" w:line="240" w:lineRule="auto"/>
        <w:jc w:val="both"/>
      </w:pPr>
      <w:r>
        <w:sym w:font="Symbol" w:char="F0B7"/>
      </w:r>
      <w:r>
        <w:t xml:space="preserve"> ignoring, excluding, spreading rumours</w:t>
      </w:r>
      <w:r w:rsidR="0025375B">
        <w:t>.</w:t>
      </w:r>
      <w:r>
        <w:t xml:space="preserve"> </w:t>
      </w:r>
    </w:p>
    <w:p w14:paraId="4CBAAF3E" w14:textId="10D34D64" w:rsidR="008B5E39" w:rsidRDefault="00367419" w:rsidP="0093148B">
      <w:pPr>
        <w:spacing w:before="100" w:beforeAutospacing="1" w:after="100" w:afterAutospacing="1" w:line="240" w:lineRule="auto"/>
        <w:jc w:val="both"/>
      </w:pPr>
      <w:r>
        <w:sym w:font="Symbol" w:char="F0B7"/>
      </w:r>
      <w:r>
        <w:t xml:space="preserve"> sending abusive messages electronically, e.g. via text, emails or social networking sites</w:t>
      </w:r>
      <w:r w:rsidR="0025375B">
        <w:t>.</w:t>
      </w:r>
      <w:r>
        <w:t xml:space="preserve"> </w:t>
      </w:r>
    </w:p>
    <w:p w14:paraId="5C27D4C5" w14:textId="154CA4B0" w:rsidR="008B5E39" w:rsidRDefault="00367419" w:rsidP="0093148B">
      <w:pPr>
        <w:spacing w:before="100" w:beforeAutospacing="1" w:after="100" w:afterAutospacing="1" w:line="240" w:lineRule="auto"/>
        <w:jc w:val="both"/>
      </w:pPr>
      <w:r>
        <w:sym w:font="Symbol" w:char="F0B7"/>
      </w:r>
      <w:r>
        <w:t xml:space="preserve"> making people feel like they are being bullied or fearful of being bullied</w:t>
      </w:r>
      <w:r w:rsidR="0025375B">
        <w:t>.</w:t>
      </w:r>
      <w:r>
        <w:t xml:space="preserve"> </w:t>
      </w:r>
    </w:p>
    <w:p w14:paraId="3372924C" w14:textId="77777777" w:rsidR="008B5E39" w:rsidRDefault="00367419" w:rsidP="0093148B">
      <w:pPr>
        <w:spacing w:before="100" w:beforeAutospacing="1" w:after="100" w:afterAutospacing="1" w:line="240" w:lineRule="auto"/>
        <w:jc w:val="both"/>
      </w:pPr>
      <w:r>
        <w:sym w:font="Symbol" w:char="F0B7"/>
      </w:r>
      <w:r>
        <w:t xml:space="preserve"> targeting someone because of who they are or who they are perceived to be. </w:t>
      </w:r>
    </w:p>
    <w:p w14:paraId="6A7A342A" w14:textId="7F1A6A72" w:rsidR="00F430EE" w:rsidRDefault="00367419" w:rsidP="0093148B">
      <w:pPr>
        <w:spacing w:before="100" w:beforeAutospacing="1" w:after="100" w:afterAutospacing="1" w:line="240" w:lineRule="auto"/>
        <w:jc w:val="both"/>
      </w:pPr>
      <w:r>
        <w:t>This list is not an exhaustive list; there may be other behaviours that can be classed as bullying.</w:t>
      </w:r>
    </w:p>
    <w:p w14:paraId="3ACFBC6E" w14:textId="4E7CA373" w:rsidR="008272E0" w:rsidRDefault="008272E0" w:rsidP="0093148B">
      <w:pPr>
        <w:spacing w:before="100" w:beforeAutospacing="1" w:after="100" w:afterAutospacing="1" w:line="240" w:lineRule="auto"/>
        <w:jc w:val="both"/>
      </w:pPr>
    </w:p>
    <w:p w14:paraId="1E97444D" w14:textId="2C24096D" w:rsidR="008272E0" w:rsidRDefault="008272E0" w:rsidP="0093148B">
      <w:pPr>
        <w:spacing w:before="100" w:beforeAutospacing="1" w:after="100" w:afterAutospacing="1" w:line="240" w:lineRule="auto"/>
        <w:jc w:val="both"/>
      </w:pPr>
    </w:p>
    <w:p w14:paraId="7D8A7110" w14:textId="55B126C4" w:rsidR="008272E0" w:rsidRDefault="00172DC9" w:rsidP="0093148B">
      <w:pPr>
        <w:spacing w:before="100" w:beforeAutospacing="1" w:after="100" w:afterAutospacing="1" w:line="240" w:lineRule="auto"/>
        <w:jc w:val="both"/>
      </w:pPr>
      <w:r>
        <w:t xml:space="preserve">It is crucial to </w:t>
      </w:r>
      <w:proofErr w:type="gramStart"/>
      <w:r>
        <w:t>take into account</w:t>
      </w:r>
      <w:proofErr w:type="gramEnd"/>
      <w:r>
        <w:t xml:space="preserve"> the impact that bullying behaviour has on a child or young person. The impact an incident has on a child or young person is more important than whether it is classified as bullying. Bullying is a behaviour which leaves people feeling helpless, frightened, anxious, depressed or demeaned. Actions can affect people in different </w:t>
      </w:r>
      <w:proofErr w:type="gramStart"/>
      <w:r>
        <w:t>ways</w:t>
      </w:r>
      <w:proofErr w:type="gramEnd"/>
      <w:r>
        <w:t xml:space="preserve"> and this should be taken into consideration.</w:t>
      </w:r>
    </w:p>
    <w:p w14:paraId="08291C7A" w14:textId="2C361DAF" w:rsidR="00172DC9" w:rsidRDefault="00172DC9" w:rsidP="0093148B">
      <w:pPr>
        <w:spacing w:before="100" w:beforeAutospacing="1" w:after="100" w:afterAutospacing="1" w:line="240" w:lineRule="auto"/>
        <w:jc w:val="both"/>
      </w:pPr>
    </w:p>
    <w:p w14:paraId="7417DFB0" w14:textId="77777777" w:rsidR="008B5E39" w:rsidRPr="00823CE2" w:rsidRDefault="003073A7" w:rsidP="0093148B">
      <w:pPr>
        <w:spacing w:before="100" w:beforeAutospacing="1" w:after="100" w:afterAutospacing="1" w:line="240" w:lineRule="auto"/>
        <w:jc w:val="both"/>
        <w:rPr>
          <w:b/>
          <w:u w:val="single"/>
        </w:rPr>
      </w:pPr>
      <w:r w:rsidRPr="00823CE2">
        <w:rPr>
          <w:b/>
          <w:u w:val="single"/>
        </w:rPr>
        <w:lastRenderedPageBreak/>
        <w:t xml:space="preserve">Prevention of Bullying </w:t>
      </w:r>
    </w:p>
    <w:p w14:paraId="15D2B9FB" w14:textId="77777777" w:rsidR="00D445CE" w:rsidRDefault="003073A7" w:rsidP="0093148B">
      <w:pPr>
        <w:spacing w:before="100" w:beforeAutospacing="1" w:after="100" w:afterAutospacing="1" w:line="240" w:lineRule="auto"/>
        <w:jc w:val="both"/>
      </w:pPr>
      <w:r>
        <w:t xml:space="preserve">Within this policy all members of staff understand their role in preventing bullying and in dealing with instances of bullying. </w:t>
      </w:r>
    </w:p>
    <w:p w14:paraId="3049F696" w14:textId="77777777" w:rsidR="00D445CE" w:rsidRDefault="003073A7" w:rsidP="0093148B">
      <w:pPr>
        <w:spacing w:before="100" w:beforeAutospacing="1" w:after="100" w:afterAutospacing="1" w:line="240" w:lineRule="auto"/>
        <w:jc w:val="both"/>
      </w:pPr>
      <w:r>
        <w:t xml:space="preserve">Pro-active strategies to help decrease the incidence of bullying include the following: </w:t>
      </w:r>
    </w:p>
    <w:p w14:paraId="40BE9F17" w14:textId="77777777" w:rsidR="00D445CE" w:rsidRDefault="003073A7" w:rsidP="0093148B">
      <w:pPr>
        <w:spacing w:before="100" w:beforeAutospacing="1" w:after="100" w:afterAutospacing="1" w:line="240" w:lineRule="auto"/>
        <w:jc w:val="both"/>
      </w:pPr>
      <w:r>
        <w:sym w:font="Symbol" w:char="F0B7"/>
      </w:r>
      <w:r>
        <w:t xml:space="preserve"> anti-bullying days/weeks taking on board issues that are raised in school, locally or nationally </w:t>
      </w:r>
    </w:p>
    <w:p w14:paraId="0D55C2D7" w14:textId="77777777" w:rsidR="00D445CE" w:rsidRDefault="003073A7" w:rsidP="0093148B">
      <w:pPr>
        <w:spacing w:before="100" w:beforeAutospacing="1" w:after="100" w:afterAutospacing="1" w:line="240" w:lineRule="auto"/>
        <w:jc w:val="both"/>
      </w:pPr>
      <w:r>
        <w:sym w:font="Symbol" w:char="F0B7"/>
      </w:r>
      <w:r>
        <w:t xml:space="preserve"> assemblies </w:t>
      </w:r>
    </w:p>
    <w:p w14:paraId="59BF3998" w14:textId="77777777" w:rsidR="003E4B8C" w:rsidRDefault="003073A7" w:rsidP="0093148B">
      <w:pPr>
        <w:spacing w:before="100" w:beforeAutospacing="1" w:after="100" w:afterAutospacing="1" w:line="240" w:lineRule="auto"/>
        <w:jc w:val="both"/>
      </w:pPr>
      <w:r>
        <w:sym w:font="Symbol" w:char="F0B7"/>
      </w:r>
      <w:r>
        <w:t xml:space="preserve"> use of </w:t>
      </w:r>
      <w:r w:rsidR="00D445CE">
        <w:t>Peer Mediators</w:t>
      </w:r>
      <w:r>
        <w:t xml:space="preserve"> </w:t>
      </w:r>
    </w:p>
    <w:p w14:paraId="6CAF08A7" w14:textId="77777777" w:rsidR="003E4B8C" w:rsidRDefault="003073A7" w:rsidP="0093148B">
      <w:pPr>
        <w:spacing w:before="100" w:beforeAutospacing="1" w:after="100" w:afterAutospacing="1" w:line="240" w:lineRule="auto"/>
        <w:jc w:val="both"/>
      </w:pPr>
      <w:r>
        <w:sym w:font="Symbol" w:char="F0B7"/>
      </w:r>
      <w:r>
        <w:t xml:space="preserve"> Curriculum for Excellence – delivery of Health and Wellbeing experiences and outcomes </w:t>
      </w:r>
    </w:p>
    <w:p w14:paraId="3CE88A44" w14:textId="77777777" w:rsidR="003E4B8C" w:rsidRDefault="003073A7" w:rsidP="0093148B">
      <w:pPr>
        <w:spacing w:before="100" w:beforeAutospacing="1" w:after="100" w:afterAutospacing="1" w:line="240" w:lineRule="auto"/>
        <w:jc w:val="both"/>
      </w:pPr>
      <w:r>
        <w:sym w:font="Symbol" w:char="F0B7"/>
      </w:r>
      <w:r>
        <w:t xml:space="preserve"> copies of anti-bullying policy displayed </w:t>
      </w:r>
    </w:p>
    <w:p w14:paraId="5C4B5D9B" w14:textId="77777777" w:rsidR="003E4B8C" w:rsidRDefault="003073A7" w:rsidP="0093148B">
      <w:pPr>
        <w:spacing w:before="100" w:beforeAutospacing="1" w:after="100" w:afterAutospacing="1" w:line="240" w:lineRule="auto"/>
        <w:jc w:val="both"/>
      </w:pPr>
      <w:r>
        <w:sym w:font="Symbol" w:char="F0B7"/>
      </w:r>
      <w:r>
        <w:t xml:space="preserve"> partnership working with parents, outside agencies and the local community</w:t>
      </w:r>
    </w:p>
    <w:p w14:paraId="331D803E" w14:textId="74B524B8" w:rsidR="00172DC9" w:rsidRDefault="003073A7" w:rsidP="0093148B">
      <w:pPr>
        <w:spacing w:before="100" w:beforeAutospacing="1" w:after="100" w:afterAutospacing="1" w:line="240" w:lineRule="auto"/>
        <w:jc w:val="both"/>
      </w:pPr>
      <w:r>
        <w:sym w:font="Symbol" w:char="F0B7"/>
      </w:r>
      <w:r>
        <w:t xml:space="preserve"> internet safety programmes </w:t>
      </w:r>
    </w:p>
    <w:p w14:paraId="15E401DD" w14:textId="4A40D280" w:rsidR="00823CE2" w:rsidRPr="00823CE2" w:rsidRDefault="00AC429B" w:rsidP="0093148B">
      <w:pPr>
        <w:spacing w:before="100" w:beforeAutospacing="1" w:after="100" w:afterAutospacing="1" w:line="240" w:lineRule="auto"/>
        <w:jc w:val="both"/>
        <w:rPr>
          <w:b/>
        </w:rPr>
      </w:pPr>
      <w:r w:rsidRPr="00823CE2">
        <w:rPr>
          <w:b/>
          <w:u w:val="single"/>
        </w:rPr>
        <w:t>Management of bullying behaviour</w:t>
      </w:r>
      <w:r w:rsidRPr="00823CE2">
        <w:rPr>
          <w:b/>
        </w:rPr>
        <w:t xml:space="preserve"> </w:t>
      </w:r>
    </w:p>
    <w:p w14:paraId="0D5CEC15" w14:textId="77777777" w:rsidR="00823CE2" w:rsidRDefault="00AC429B" w:rsidP="0093148B">
      <w:pPr>
        <w:spacing w:before="100" w:beforeAutospacing="1" w:after="100" w:afterAutospacing="1" w:line="240" w:lineRule="auto"/>
        <w:jc w:val="both"/>
      </w:pPr>
      <w:r>
        <w:t xml:space="preserve">ACTION </w:t>
      </w:r>
    </w:p>
    <w:p w14:paraId="7650FD71" w14:textId="77777777" w:rsidR="00823CE2" w:rsidRDefault="00AC429B" w:rsidP="0093148B">
      <w:pPr>
        <w:spacing w:before="100" w:beforeAutospacing="1" w:after="100" w:afterAutospacing="1" w:line="240" w:lineRule="auto"/>
        <w:jc w:val="both"/>
      </w:pPr>
      <w:r>
        <w:t xml:space="preserve">The Head Teacher ensures that those who have experienced bullying behaviour will receive appropriate support and protection. </w:t>
      </w:r>
    </w:p>
    <w:p w14:paraId="5A8DBED3" w14:textId="77777777" w:rsidR="00823CE2" w:rsidRDefault="00AC429B" w:rsidP="0093148B">
      <w:pPr>
        <w:spacing w:before="100" w:beforeAutospacing="1" w:after="100" w:afterAutospacing="1" w:line="240" w:lineRule="auto"/>
        <w:jc w:val="both"/>
      </w:pPr>
      <w:r>
        <w:t xml:space="preserve">This is achieved by </w:t>
      </w:r>
    </w:p>
    <w:p w14:paraId="151D5425" w14:textId="77777777" w:rsidR="00823CE2" w:rsidRDefault="00AC429B" w:rsidP="0093148B">
      <w:pPr>
        <w:spacing w:before="100" w:beforeAutospacing="1" w:after="100" w:afterAutospacing="1" w:line="240" w:lineRule="auto"/>
        <w:jc w:val="both"/>
      </w:pPr>
      <w:r>
        <w:sym w:font="Symbol" w:char="F0B7"/>
      </w:r>
      <w:r>
        <w:t xml:space="preserve"> being listened to </w:t>
      </w:r>
    </w:p>
    <w:p w14:paraId="106AFC61" w14:textId="77777777" w:rsidR="00823CE2" w:rsidRDefault="00AC429B" w:rsidP="0093148B">
      <w:pPr>
        <w:spacing w:before="100" w:beforeAutospacing="1" w:after="100" w:afterAutospacing="1" w:line="240" w:lineRule="auto"/>
        <w:jc w:val="both"/>
      </w:pPr>
      <w:r>
        <w:sym w:font="Symbol" w:char="F0B7"/>
      </w:r>
      <w:r>
        <w:t xml:space="preserve"> mediation/restorative practice </w:t>
      </w:r>
    </w:p>
    <w:p w14:paraId="62404ED1" w14:textId="77777777" w:rsidR="00823CE2" w:rsidRDefault="00AC429B" w:rsidP="0093148B">
      <w:pPr>
        <w:spacing w:before="100" w:beforeAutospacing="1" w:after="100" w:afterAutospacing="1" w:line="240" w:lineRule="auto"/>
        <w:jc w:val="both"/>
      </w:pPr>
      <w:r>
        <w:sym w:font="Symbol" w:char="F0B7"/>
      </w:r>
      <w:r>
        <w:t xml:space="preserve"> peer support </w:t>
      </w:r>
    </w:p>
    <w:p w14:paraId="59BF0175" w14:textId="34E2F21B" w:rsidR="00823CE2" w:rsidRDefault="00AC429B" w:rsidP="0093148B">
      <w:pPr>
        <w:spacing w:before="100" w:beforeAutospacing="1" w:after="100" w:afterAutospacing="1" w:line="240" w:lineRule="auto"/>
        <w:jc w:val="both"/>
      </w:pPr>
      <w:r>
        <w:sym w:font="Symbol" w:char="F0B7"/>
      </w:r>
      <w:r>
        <w:t xml:space="preserve"> </w:t>
      </w:r>
      <w:r w:rsidR="00823CE2">
        <w:t>Peer Mediators</w:t>
      </w:r>
      <w:r>
        <w:t xml:space="preserve"> </w:t>
      </w:r>
    </w:p>
    <w:p w14:paraId="115D9949" w14:textId="77777777" w:rsidR="00823CE2" w:rsidRDefault="00AC429B" w:rsidP="0093148B">
      <w:pPr>
        <w:spacing w:before="100" w:beforeAutospacing="1" w:after="100" w:afterAutospacing="1" w:line="240" w:lineRule="auto"/>
        <w:jc w:val="both"/>
      </w:pPr>
      <w:r>
        <w:sym w:font="Symbol" w:char="F0B7"/>
      </w:r>
      <w:r>
        <w:t xml:space="preserve"> circle time </w:t>
      </w:r>
    </w:p>
    <w:p w14:paraId="4595AE57" w14:textId="77777777" w:rsidR="002C12C6" w:rsidRDefault="00AC429B" w:rsidP="0093148B">
      <w:pPr>
        <w:spacing w:before="100" w:beforeAutospacing="1" w:after="100" w:afterAutospacing="1" w:line="240" w:lineRule="auto"/>
        <w:jc w:val="both"/>
      </w:pPr>
      <w:r>
        <w:sym w:font="Symbol" w:char="F0B7"/>
      </w:r>
      <w:r>
        <w:t xml:space="preserve"> involvement of specialist partner agencies </w:t>
      </w:r>
    </w:p>
    <w:p w14:paraId="3E811B20" w14:textId="77777777" w:rsidR="002C12C6" w:rsidRDefault="00AC429B" w:rsidP="0093148B">
      <w:pPr>
        <w:spacing w:before="100" w:beforeAutospacing="1" w:after="100" w:afterAutospacing="1" w:line="240" w:lineRule="auto"/>
        <w:jc w:val="both"/>
      </w:pPr>
      <w:r>
        <w:sym w:font="Symbol" w:char="F0B7"/>
      </w:r>
      <w:r>
        <w:t xml:space="preserve"> counselling </w:t>
      </w:r>
    </w:p>
    <w:p w14:paraId="7F454851" w14:textId="1A4E0777" w:rsidR="003073A7" w:rsidRDefault="00AC429B" w:rsidP="0093148B">
      <w:pPr>
        <w:spacing w:before="100" w:beforeAutospacing="1" w:after="100" w:afterAutospacing="1" w:line="240" w:lineRule="auto"/>
        <w:jc w:val="both"/>
      </w:pPr>
      <w:r>
        <w:t>When a child or young person has been involved in bullying behaviour the Head Teacher will ensure that parents or carers are informed in consultation with their child or young person and will actively seek their support in implementing a resolution to the bullying incident. The Head Teacher with full staff support will help those who engage in bullying behaviour to understand the impact of their behaviour and support them to change it.</w:t>
      </w:r>
    </w:p>
    <w:p w14:paraId="023B3B67" w14:textId="628600B8" w:rsidR="00AC429B" w:rsidRDefault="00AC429B" w:rsidP="0093148B">
      <w:pPr>
        <w:spacing w:before="100" w:beforeAutospacing="1" w:after="100" w:afterAutospacing="1" w:line="240" w:lineRule="auto"/>
        <w:jc w:val="both"/>
      </w:pPr>
    </w:p>
    <w:p w14:paraId="49D66C4F" w14:textId="4205E7E5" w:rsidR="000A4933" w:rsidRDefault="000A4933" w:rsidP="0093148B">
      <w:pPr>
        <w:spacing w:before="100" w:beforeAutospacing="1" w:after="100" w:afterAutospacing="1" w:line="240" w:lineRule="auto"/>
        <w:jc w:val="both"/>
      </w:pPr>
    </w:p>
    <w:p w14:paraId="779E03D2" w14:textId="77777777" w:rsidR="000A4933" w:rsidRDefault="000A4933" w:rsidP="0093148B">
      <w:pPr>
        <w:spacing w:before="100" w:beforeAutospacing="1" w:after="100" w:afterAutospacing="1" w:line="240" w:lineRule="auto"/>
        <w:jc w:val="both"/>
      </w:pPr>
    </w:p>
    <w:p w14:paraId="16FF9A2A" w14:textId="77777777" w:rsidR="002C12C6" w:rsidRDefault="00F55230" w:rsidP="0093148B">
      <w:pPr>
        <w:spacing w:before="100" w:beforeAutospacing="1" w:after="100" w:afterAutospacing="1" w:line="240" w:lineRule="auto"/>
        <w:jc w:val="both"/>
      </w:pPr>
      <w:r>
        <w:lastRenderedPageBreak/>
        <w:t xml:space="preserve">RECORDING AND MONITORING </w:t>
      </w:r>
    </w:p>
    <w:p w14:paraId="6FF681FF" w14:textId="77777777" w:rsidR="002C12C6" w:rsidRDefault="00F55230" w:rsidP="0093148B">
      <w:pPr>
        <w:spacing w:before="100" w:beforeAutospacing="1" w:after="100" w:afterAutospacing="1" w:line="240" w:lineRule="auto"/>
        <w:jc w:val="both"/>
      </w:pPr>
      <w:r>
        <w:t xml:space="preserve">Incidents of bullying will be recorded to ensure that appropriate response and follow up is issued. It will help our school to monitor the effectiveness of our policy and practice and may also help identify a need for training. </w:t>
      </w:r>
    </w:p>
    <w:p w14:paraId="3880544A" w14:textId="77777777" w:rsidR="002C12C6" w:rsidRDefault="00F55230" w:rsidP="0093148B">
      <w:pPr>
        <w:spacing w:before="100" w:beforeAutospacing="1" w:after="100" w:afterAutospacing="1" w:line="240" w:lineRule="auto"/>
        <w:jc w:val="both"/>
      </w:pPr>
      <w:r>
        <w:t xml:space="preserve">Monitoring bullying incidents can provide information on recurring patterns, including: </w:t>
      </w:r>
    </w:p>
    <w:p w14:paraId="44F92922" w14:textId="77777777" w:rsidR="002C12C6" w:rsidRDefault="00F55230" w:rsidP="0093148B">
      <w:pPr>
        <w:spacing w:before="100" w:beforeAutospacing="1" w:after="100" w:afterAutospacing="1" w:line="240" w:lineRule="auto"/>
        <w:jc w:val="both"/>
      </w:pPr>
      <w:r>
        <w:sym w:font="Symbol" w:char="F0B7"/>
      </w:r>
      <w:r>
        <w:t xml:space="preserve"> involvement of </w:t>
      </w:r>
      <w:proofErr w:type="gramStart"/>
      <w:r>
        <w:t>particular children</w:t>
      </w:r>
      <w:proofErr w:type="gramEnd"/>
      <w:r>
        <w:t xml:space="preserve"> and young people, staff or other adults </w:t>
      </w:r>
    </w:p>
    <w:p w14:paraId="4B3D720D" w14:textId="77777777" w:rsidR="002C12C6" w:rsidRDefault="00F55230" w:rsidP="0093148B">
      <w:pPr>
        <w:spacing w:before="100" w:beforeAutospacing="1" w:after="100" w:afterAutospacing="1" w:line="240" w:lineRule="auto"/>
        <w:jc w:val="both"/>
      </w:pPr>
      <w:r>
        <w:sym w:font="Symbol" w:char="F0B7"/>
      </w:r>
      <w:r>
        <w:t xml:space="preserve"> where and when bullying takes place </w:t>
      </w:r>
    </w:p>
    <w:p w14:paraId="21BCD245" w14:textId="77777777" w:rsidR="002C12C6" w:rsidRDefault="00F55230" w:rsidP="0093148B">
      <w:pPr>
        <w:spacing w:before="100" w:beforeAutospacing="1" w:after="100" w:afterAutospacing="1" w:line="240" w:lineRule="auto"/>
        <w:jc w:val="both"/>
      </w:pPr>
      <w:r>
        <w:sym w:font="Symbol" w:char="F0B7"/>
      </w:r>
      <w:r>
        <w:t xml:space="preserve"> aspects of prejudice or discrimination underlying bullying </w:t>
      </w:r>
    </w:p>
    <w:p w14:paraId="71D6B830" w14:textId="77777777" w:rsidR="002C12C6" w:rsidRDefault="00F55230" w:rsidP="0093148B">
      <w:pPr>
        <w:spacing w:before="100" w:beforeAutospacing="1" w:after="100" w:afterAutospacing="1" w:line="240" w:lineRule="auto"/>
        <w:jc w:val="both"/>
      </w:pPr>
      <w:r>
        <w:sym w:font="Symbol" w:char="F0B7"/>
      </w:r>
      <w:r>
        <w:t xml:space="preserve"> action taken or resolution at an individual or organisational level </w:t>
      </w:r>
    </w:p>
    <w:p w14:paraId="5B423CB3" w14:textId="77777777" w:rsidR="00073E13" w:rsidRDefault="00F55230" w:rsidP="0093148B">
      <w:pPr>
        <w:spacing w:before="100" w:beforeAutospacing="1" w:after="100" w:afterAutospacing="1" w:line="240" w:lineRule="auto"/>
        <w:jc w:val="both"/>
      </w:pPr>
      <w:r>
        <w:sym w:font="Symbol" w:char="F0B7"/>
      </w:r>
      <w:r>
        <w:t xml:space="preserve"> consideration of personal or additional support needs.</w:t>
      </w:r>
      <w:r w:rsidR="002C12C6">
        <w:t xml:space="preserve">  </w:t>
      </w:r>
    </w:p>
    <w:p w14:paraId="529359B0" w14:textId="77777777" w:rsidR="00073E13" w:rsidRDefault="00F55230" w:rsidP="0093148B">
      <w:pPr>
        <w:spacing w:before="100" w:beforeAutospacing="1" w:after="100" w:afterAutospacing="1" w:line="240" w:lineRule="auto"/>
        <w:jc w:val="both"/>
      </w:pPr>
      <w:r>
        <w:t>The message we wish to convey to our pupils is</w:t>
      </w:r>
      <w:r w:rsidR="00073E13">
        <w:t>:</w:t>
      </w:r>
    </w:p>
    <w:p w14:paraId="5300BA8A" w14:textId="77777777" w:rsidR="00073E13" w:rsidRDefault="00F55230" w:rsidP="0093148B">
      <w:pPr>
        <w:spacing w:before="100" w:beforeAutospacing="1" w:after="100" w:afterAutospacing="1" w:line="240" w:lineRule="auto"/>
        <w:jc w:val="both"/>
      </w:pPr>
      <w:r>
        <w:t xml:space="preserve"> “Anyone with a concern about bullying will be listened to and taken seriously.” </w:t>
      </w:r>
    </w:p>
    <w:p w14:paraId="2230481C" w14:textId="4FA2188A" w:rsidR="00AC429B" w:rsidRPr="00F430EE" w:rsidRDefault="00F55230" w:rsidP="0093148B">
      <w:pPr>
        <w:spacing w:before="100" w:beforeAutospacing="1" w:after="100" w:afterAutospacing="1" w:line="240" w:lineRule="auto"/>
        <w:jc w:val="both"/>
        <w:rPr>
          <w:rFonts w:ascii="Comic Sans MS" w:eastAsia="Times New Roman" w:hAnsi="Comic Sans MS" w:cs="Times New Roman"/>
          <w:b/>
          <w:sz w:val="24"/>
          <w:szCs w:val="24"/>
          <w:u w:val="single"/>
          <w:lang w:eastAsia="en-GB"/>
        </w:rPr>
      </w:pPr>
      <w:r>
        <w:t>Incidents of bullying are recorded systematically using the</w:t>
      </w:r>
      <w:r w:rsidR="00B15D6D">
        <w:t xml:space="preserve"> </w:t>
      </w:r>
      <w:r>
        <w:t xml:space="preserve">incident recording form and authority procedures followed. Each bullying incident is </w:t>
      </w:r>
      <w:r w:rsidR="00B15D6D">
        <w:t>recorded</w:t>
      </w:r>
      <w:r>
        <w:t xml:space="preserve"> on </w:t>
      </w:r>
      <w:proofErr w:type="spellStart"/>
      <w:r>
        <w:t>SEEMiS</w:t>
      </w:r>
      <w:proofErr w:type="spellEnd"/>
      <w:r>
        <w:t>.</w:t>
      </w:r>
    </w:p>
    <w:sectPr w:rsidR="00AC429B" w:rsidRPr="00F430EE" w:rsidSect="009314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648"/>
    <w:multiLevelType w:val="hybridMultilevel"/>
    <w:tmpl w:val="56B24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F13FDE"/>
    <w:multiLevelType w:val="multilevel"/>
    <w:tmpl w:val="E1C4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36234"/>
    <w:multiLevelType w:val="multilevel"/>
    <w:tmpl w:val="7082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20B6D"/>
    <w:multiLevelType w:val="hybridMultilevel"/>
    <w:tmpl w:val="23F6E36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54CD12F3"/>
    <w:multiLevelType w:val="hybridMultilevel"/>
    <w:tmpl w:val="F490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E1C51"/>
    <w:multiLevelType w:val="multilevel"/>
    <w:tmpl w:val="FBC0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53F2D"/>
    <w:multiLevelType w:val="hybridMultilevel"/>
    <w:tmpl w:val="E790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36828"/>
    <w:multiLevelType w:val="multilevel"/>
    <w:tmpl w:val="4970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87"/>
    <w:rsid w:val="0001418A"/>
    <w:rsid w:val="00034CF9"/>
    <w:rsid w:val="00073E13"/>
    <w:rsid w:val="00077D93"/>
    <w:rsid w:val="00097FC5"/>
    <w:rsid w:val="000A4933"/>
    <w:rsid w:val="000B410E"/>
    <w:rsid w:val="000C1B8D"/>
    <w:rsid w:val="000C67C8"/>
    <w:rsid w:val="00172DC9"/>
    <w:rsid w:val="001A6D10"/>
    <w:rsid w:val="001C5842"/>
    <w:rsid w:val="0025375B"/>
    <w:rsid w:val="0028719B"/>
    <w:rsid w:val="002C12C6"/>
    <w:rsid w:val="002E0E33"/>
    <w:rsid w:val="003073A7"/>
    <w:rsid w:val="00346A15"/>
    <w:rsid w:val="00367419"/>
    <w:rsid w:val="003913C0"/>
    <w:rsid w:val="003971DE"/>
    <w:rsid w:val="003D2419"/>
    <w:rsid w:val="003D5AD6"/>
    <w:rsid w:val="003E4B8C"/>
    <w:rsid w:val="00405990"/>
    <w:rsid w:val="00423BC1"/>
    <w:rsid w:val="00435AF8"/>
    <w:rsid w:val="004918CA"/>
    <w:rsid w:val="004D2021"/>
    <w:rsid w:val="004E2C06"/>
    <w:rsid w:val="004E2FBE"/>
    <w:rsid w:val="00505042"/>
    <w:rsid w:val="005558FE"/>
    <w:rsid w:val="005D7C29"/>
    <w:rsid w:val="005E7401"/>
    <w:rsid w:val="00604A33"/>
    <w:rsid w:val="006B0949"/>
    <w:rsid w:val="006B539F"/>
    <w:rsid w:val="006C37B8"/>
    <w:rsid w:val="006D4B66"/>
    <w:rsid w:val="00706622"/>
    <w:rsid w:val="00790A51"/>
    <w:rsid w:val="007D2473"/>
    <w:rsid w:val="00823CE2"/>
    <w:rsid w:val="008272E0"/>
    <w:rsid w:val="008B5E39"/>
    <w:rsid w:val="008D4E14"/>
    <w:rsid w:val="008D72DE"/>
    <w:rsid w:val="008E74C3"/>
    <w:rsid w:val="0091691D"/>
    <w:rsid w:val="0093148B"/>
    <w:rsid w:val="00944199"/>
    <w:rsid w:val="009E5CF3"/>
    <w:rsid w:val="00A35947"/>
    <w:rsid w:val="00A56579"/>
    <w:rsid w:val="00A67ED1"/>
    <w:rsid w:val="00AC429B"/>
    <w:rsid w:val="00AD0438"/>
    <w:rsid w:val="00AF531E"/>
    <w:rsid w:val="00B15D6D"/>
    <w:rsid w:val="00B37164"/>
    <w:rsid w:val="00BA46BF"/>
    <w:rsid w:val="00BD3B32"/>
    <w:rsid w:val="00C03AD8"/>
    <w:rsid w:val="00C36687"/>
    <w:rsid w:val="00C62107"/>
    <w:rsid w:val="00C772ED"/>
    <w:rsid w:val="00CE70D8"/>
    <w:rsid w:val="00D445CE"/>
    <w:rsid w:val="00D5415F"/>
    <w:rsid w:val="00D572C0"/>
    <w:rsid w:val="00D71BE5"/>
    <w:rsid w:val="00DB2B11"/>
    <w:rsid w:val="00E074C5"/>
    <w:rsid w:val="00E567A1"/>
    <w:rsid w:val="00EB2994"/>
    <w:rsid w:val="00ED4AEC"/>
    <w:rsid w:val="00F13999"/>
    <w:rsid w:val="00F406BE"/>
    <w:rsid w:val="00F430EE"/>
    <w:rsid w:val="00F45729"/>
    <w:rsid w:val="00F55230"/>
    <w:rsid w:val="00F844D7"/>
    <w:rsid w:val="00FA0DD3"/>
    <w:rsid w:val="00FD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764B"/>
  <w15:chartTrackingRefBased/>
  <w15:docId w15:val="{18AAB3CE-D0E0-4DC8-90A2-C17FA29A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6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6687"/>
    <w:rPr>
      <w:b/>
      <w:bCs/>
    </w:rPr>
  </w:style>
  <w:style w:type="character" w:styleId="Hyperlink">
    <w:name w:val="Hyperlink"/>
    <w:basedOn w:val="DefaultParagraphFont"/>
    <w:uiPriority w:val="99"/>
    <w:unhideWhenUsed/>
    <w:rsid w:val="00C36687"/>
    <w:rPr>
      <w:color w:val="0000FF"/>
      <w:u w:val="single"/>
    </w:rPr>
  </w:style>
  <w:style w:type="paragraph" w:styleId="ListParagraph">
    <w:name w:val="List Paragraph"/>
    <w:basedOn w:val="Normal"/>
    <w:uiPriority w:val="34"/>
    <w:qFormat/>
    <w:rsid w:val="00790A51"/>
    <w:pPr>
      <w:ind w:left="720"/>
      <w:contextualSpacing/>
    </w:pPr>
  </w:style>
  <w:style w:type="character" w:customStyle="1" w:styleId="UnresolvedMention1">
    <w:name w:val="Unresolved Mention1"/>
    <w:basedOn w:val="DefaultParagraphFont"/>
    <w:uiPriority w:val="99"/>
    <w:semiHidden/>
    <w:unhideWhenUsed/>
    <w:rsid w:val="00C772ED"/>
    <w:rPr>
      <w:color w:val="605E5C"/>
      <w:shd w:val="clear" w:color="auto" w:fill="E1DFDD"/>
    </w:rPr>
  </w:style>
  <w:style w:type="paragraph" w:styleId="NoSpacing">
    <w:name w:val="No Spacing"/>
    <w:uiPriority w:val="1"/>
    <w:qFormat/>
    <w:rsid w:val="000C6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88125">
      <w:bodyDiv w:val="1"/>
      <w:marLeft w:val="0"/>
      <w:marRight w:val="0"/>
      <w:marTop w:val="0"/>
      <w:marBottom w:val="0"/>
      <w:divBdr>
        <w:top w:val="none" w:sz="0" w:space="0" w:color="auto"/>
        <w:left w:val="none" w:sz="0" w:space="0" w:color="auto"/>
        <w:bottom w:val="none" w:sz="0" w:space="0" w:color="auto"/>
        <w:right w:val="none" w:sz="0" w:space="0" w:color="auto"/>
      </w:divBdr>
      <w:divsChild>
        <w:div w:id="1938755697">
          <w:marLeft w:val="0"/>
          <w:marRight w:val="0"/>
          <w:marTop w:val="0"/>
          <w:marBottom w:val="0"/>
          <w:divBdr>
            <w:top w:val="none" w:sz="0" w:space="0" w:color="auto"/>
            <w:left w:val="none" w:sz="0" w:space="0" w:color="auto"/>
            <w:bottom w:val="none" w:sz="0" w:space="0" w:color="auto"/>
            <w:right w:val="none" w:sz="0" w:space="0" w:color="auto"/>
          </w:divBdr>
          <w:divsChild>
            <w:div w:id="283385371">
              <w:marLeft w:val="0"/>
              <w:marRight w:val="0"/>
              <w:marTop w:val="0"/>
              <w:marBottom w:val="0"/>
              <w:divBdr>
                <w:top w:val="none" w:sz="0" w:space="0" w:color="auto"/>
                <w:left w:val="none" w:sz="0" w:space="0" w:color="auto"/>
                <w:bottom w:val="none" w:sz="0" w:space="0" w:color="auto"/>
                <w:right w:val="none" w:sz="0" w:space="0" w:color="auto"/>
              </w:divBdr>
              <w:divsChild>
                <w:div w:id="272128190">
                  <w:marLeft w:val="0"/>
                  <w:marRight w:val="0"/>
                  <w:marTop w:val="0"/>
                  <w:marBottom w:val="0"/>
                  <w:divBdr>
                    <w:top w:val="none" w:sz="0" w:space="0" w:color="auto"/>
                    <w:left w:val="none" w:sz="0" w:space="0" w:color="auto"/>
                    <w:bottom w:val="none" w:sz="0" w:space="0" w:color="auto"/>
                    <w:right w:val="none" w:sz="0" w:space="0" w:color="auto"/>
                  </w:divBdr>
                  <w:divsChild>
                    <w:div w:id="1976181219">
                      <w:marLeft w:val="0"/>
                      <w:marRight w:val="0"/>
                      <w:marTop w:val="0"/>
                      <w:marBottom w:val="0"/>
                      <w:divBdr>
                        <w:top w:val="none" w:sz="0" w:space="0" w:color="auto"/>
                        <w:left w:val="none" w:sz="0" w:space="0" w:color="auto"/>
                        <w:bottom w:val="none" w:sz="0" w:space="0" w:color="auto"/>
                        <w:right w:val="none" w:sz="0" w:space="0" w:color="auto"/>
                      </w:divBdr>
                      <w:divsChild>
                        <w:div w:id="1577086843">
                          <w:marLeft w:val="0"/>
                          <w:marRight w:val="0"/>
                          <w:marTop w:val="0"/>
                          <w:marBottom w:val="0"/>
                          <w:divBdr>
                            <w:top w:val="none" w:sz="0" w:space="0" w:color="auto"/>
                            <w:left w:val="none" w:sz="0" w:space="0" w:color="auto"/>
                            <w:bottom w:val="none" w:sz="0" w:space="0" w:color="auto"/>
                            <w:right w:val="none" w:sz="0" w:space="0" w:color="auto"/>
                          </w:divBdr>
                          <w:divsChild>
                            <w:div w:id="845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Irvine</dc:creator>
  <cp:keywords/>
  <dc:description/>
  <cp:lastModifiedBy>Jacqueline Duthie</cp:lastModifiedBy>
  <cp:revision>2</cp:revision>
  <cp:lastPrinted>2018-09-17T15:10:00Z</cp:lastPrinted>
  <dcterms:created xsi:type="dcterms:W3CDTF">2019-10-10T07:39:00Z</dcterms:created>
  <dcterms:modified xsi:type="dcterms:W3CDTF">2019-10-10T07:39:00Z</dcterms:modified>
</cp:coreProperties>
</file>